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EA22D">
      <w:pPr>
        <w:pStyle w:val="15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</w:rPr>
      </w:pPr>
      <w:bookmarkStart w:id="0" w:name="_Hlk123312154"/>
      <w:bookmarkStart w:id="1" w:name="_Hlk122075616"/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  <w:t>垃圾分类第三方服务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竞争性磋商公告</w:t>
      </w:r>
    </w:p>
    <w:p w14:paraId="7CF08823">
      <w:pPr>
        <w:spacing w:line="360" w:lineRule="auto"/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项目概况</w:t>
      </w:r>
    </w:p>
    <w:p w14:paraId="497D88F5">
      <w:pPr>
        <w:keepNext w:val="0"/>
        <w:keepLines w:val="0"/>
        <w:widowControl/>
        <w:suppressLineNumbers w:val="0"/>
        <w:ind w:firstLine="440" w:firstLineChars="200"/>
        <w:jc w:val="left"/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上海市松江区人民政府中山街道办事处</w:t>
      </w:r>
      <w:r>
        <w:rPr>
          <w:rFonts w:ascii="仿宋" w:hAnsi="仿宋" w:eastAsia="仿宋" w:cs="仿宋"/>
          <w:color w:val="auto"/>
          <w:kern w:val="0"/>
          <w:sz w:val="20"/>
          <w:szCs w:val="20"/>
          <w:highlight w:val="none"/>
          <w:lang w:val="en-US" w:eastAsia="zh-CN" w:bidi="ar"/>
        </w:rPr>
        <w:t>对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垃圾分类第三方服务</w:t>
      </w:r>
      <w:r>
        <w:rPr>
          <w:rFonts w:ascii="仿宋" w:hAnsi="仿宋" w:eastAsia="仿宋" w:cs="仿宋"/>
          <w:color w:val="auto"/>
          <w:kern w:val="0"/>
          <w:sz w:val="20"/>
          <w:szCs w:val="20"/>
          <w:highlight w:val="none"/>
          <w:lang w:val="en-US" w:eastAsia="zh-CN" w:bidi="ar"/>
        </w:rPr>
        <w:t>进行国内竞争性磋商采</w:t>
      </w:r>
      <w:r>
        <w:rPr>
          <w:rFonts w:hint="eastAsia" w:ascii="仿宋" w:hAnsi="仿宋" w:eastAsia="仿宋" w:cs="仿宋"/>
          <w:color w:val="auto"/>
          <w:kern w:val="0"/>
          <w:sz w:val="20"/>
          <w:szCs w:val="20"/>
          <w:highlight w:val="none"/>
          <w:lang w:val="en-US" w:eastAsia="zh-CN" w:bidi="ar"/>
        </w:rPr>
        <w:t>购，特邀请合格的供应商前来参与。</w:t>
      </w:r>
    </w:p>
    <w:p w14:paraId="4B52D69A">
      <w:pP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一、项目基本情况</w:t>
      </w:r>
    </w:p>
    <w:p w14:paraId="40EFC0E4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项目名称：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垃圾分类第三方服务</w:t>
      </w:r>
    </w:p>
    <w:p w14:paraId="48C7CF3B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采购方式：竞争性磋商</w:t>
      </w:r>
    </w:p>
    <w:p w14:paraId="3465F38F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预算金额：</w:t>
      </w:r>
      <w:r>
        <w:rPr>
          <w:rFonts w:hint="eastAsia" w:ascii="仿宋" w:hAnsi="仿宋"/>
          <w:color w:val="auto"/>
          <w:szCs w:val="21"/>
          <w:highlight w:val="none"/>
          <w:lang w:val="en-US" w:eastAsia="zh-CN"/>
        </w:rPr>
        <w:t>850000.00</w:t>
      </w:r>
      <w:r>
        <w:rPr>
          <w:rFonts w:ascii="仿宋" w:hAnsi="仿宋" w:eastAsia="仿宋"/>
          <w:color w:val="auto"/>
          <w:szCs w:val="21"/>
          <w:highlight w:val="none"/>
        </w:rPr>
        <w:t>元</w:t>
      </w:r>
      <w:r>
        <w:rPr>
          <w:rFonts w:hint="eastAsia" w:ascii="仿宋" w:hAnsi="仿宋" w:eastAsia="仿宋"/>
          <w:color w:val="auto"/>
          <w:szCs w:val="21"/>
          <w:highlight w:val="none"/>
        </w:rPr>
        <w:t>（人民币）</w:t>
      </w:r>
    </w:p>
    <w:p w14:paraId="463D88B8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最高限价：</w:t>
      </w:r>
      <w:r>
        <w:rPr>
          <w:rFonts w:hint="eastAsia" w:ascii="仿宋" w:hAnsi="仿宋"/>
          <w:color w:val="auto"/>
          <w:szCs w:val="21"/>
          <w:highlight w:val="none"/>
          <w:u w:val="single"/>
          <w:lang w:eastAsia="zh-CN"/>
        </w:rPr>
        <w:t>609705.36</w:t>
      </w:r>
      <w:r>
        <w:rPr>
          <w:rFonts w:hint="eastAsia" w:ascii="仿宋" w:hAnsi="仿宋" w:eastAsia="仿宋"/>
          <w:color w:val="auto"/>
          <w:szCs w:val="21"/>
          <w:highlight w:val="none"/>
        </w:rPr>
        <w:t>元（人民币）</w:t>
      </w:r>
    </w:p>
    <w:p w14:paraId="08265298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/>
          <w:color w:val="auto"/>
          <w:szCs w:val="21"/>
          <w:highlight w:val="none"/>
          <w:lang w:val="en-US" w:eastAsia="zh-CN"/>
        </w:rPr>
        <w:t>采购需求</w:t>
      </w:r>
      <w:r>
        <w:rPr>
          <w:rFonts w:hint="eastAsia" w:ascii="仿宋" w:hAnsi="仿宋" w:eastAsia="仿宋"/>
          <w:color w:val="auto"/>
          <w:szCs w:val="21"/>
          <w:highlight w:val="none"/>
        </w:rPr>
        <w:t>：对考核范围内的居住区、沿街商铺、企事业单位的垃圾分类工作进行指导、检查并督促整改。具体项目内容、采购范围及所应达到的具体要求，以采购文件相应规定为准。</w:t>
      </w:r>
    </w:p>
    <w:p w14:paraId="413B4D76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服务</w:t>
      </w:r>
      <w:r>
        <w:rPr>
          <w:rFonts w:hint="eastAsia" w:ascii="仿宋" w:hAnsi="仿宋" w:eastAsia="仿宋"/>
          <w:color w:val="auto"/>
          <w:szCs w:val="21"/>
          <w:highlight w:val="none"/>
        </w:rPr>
        <w:t>期限：本项目服务周期为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合同签订后一年</w:t>
      </w:r>
      <w:r>
        <w:rPr>
          <w:rFonts w:hint="eastAsia" w:ascii="仿宋" w:hAnsi="仿宋" w:eastAsia="仿宋"/>
          <w:color w:val="auto"/>
          <w:szCs w:val="21"/>
          <w:highlight w:val="none"/>
        </w:rPr>
        <w:t>。</w:t>
      </w:r>
    </w:p>
    <w:p w14:paraId="1B178335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本项目( 不接受 )联合体投标。</w:t>
      </w:r>
    </w:p>
    <w:p w14:paraId="70114BD6">
      <w:pPr>
        <w:numPr>
          <w:ilvl w:val="0"/>
          <w:numId w:val="1"/>
        </w:numP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申请人的资格要求：</w:t>
      </w:r>
    </w:p>
    <w:p w14:paraId="62974ACC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1.满足《中华人民共和国政府采购法》第二十二条规定；</w:t>
      </w:r>
    </w:p>
    <w:p w14:paraId="611D7044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2.落实政府采购政策需满足的资格要求：本项目专门面向中、小、微型企业；</w:t>
      </w:r>
    </w:p>
    <w:p w14:paraId="4168B9B8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3.本项目的特定资格要求：（1）近三年未被列入“信用中国”（www.creditchina.gov.cn）网站失信被执行人、重大税收违法失信主体名单、中国政府采购网（www.ccgp.gov.cn）政府采购严重违法失信行为记录名单 ；（</w:t>
      </w:r>
      <w:r>
        <w:rPr>
          <w:rFonts w:ascii="仿宋" w:hAnsi="仿宋" w:eastAsia="仿宋"/>
          <w:color w:val="auto"/>
          <w:szCs w:val="21"/>
          <w:highlight w:val="none"/>
        </w:rPr>
        <w:t>2</w:t>
      </w:r>
      <w:r>
        <w:rPr>
          <w:rFonts w:hint="eastAsia" w:ascii="仿宋" w:hAnsi="仿宋" w:eastAsia="仿宋"/>
          <w:color w:val="auto"/>
          <w:szCs w:val="21"/>
          <w:highlight w:val="none"/>
        </w:rPr>
        <w:t>）参加本次政府采购活动前三年内，在经营活动中没有重大违法记录。</w:t>
      </w:r>
    </w:p>
    <w:p w14:paraId="69A99997">
      <w:pPr>
        <w:spacing w:line="360" w:lineRule="auto"/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获取采购文件</w:t>
      </w:r>
    </w:p>
    <w:p w14:paraId="2A761637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时间：2026年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9</w:t>
      </w:r>
      <w:r>
        <w:rPr>
          <w:rFonts w:hint="eastAsia" w:ascii="仿宋" w:hAnsi="仿宋" w:eastAsia="仿宋"/>
          <w:color w:val="auto"/>
          <w:szCs w:val="21"/>
          <w:highlight w:val="none"/>
        </w:rPr>
        <w:t>月</w:t>
      </w:r>
      <w:r>
        <w:rPr>
          <w:rFonts w:ascii="仿宋" w:hAnsi="仿宋" w:eastAsia="仿宋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仿宋" w:hAnsi="仿宋"/>
          <w:color w:val="auto"/>
          <w:szCs w:val="21"/>
          <w:highlight w:val="none"/>
          <w:u w:val="single"/>
          <w:lang w:val="en-US" w:eastAsia="zh-CN"/>
        </w:rPr>
        <w:t>17</w:t>
      </w:r>
      <w:r>
        <w:rPr>
          <w:rFonts w:ascii="仿宋" w:hAnsi="仿宋" w:eastAsia="仿宋"/>
          <w:color w:val="auto"/>
          <w:szCs w:val="21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Cs w:val="21"/>
          <w:highlight w:val="none"/>
        </w:rPr>
        <w:t>日至2026年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9</w:t>
      </w:r>
      <w:r>
        <w:rPr>
          <w:rFonts w:hint="eastAsia" w:ascii="仿宋" w:hAnsi="仿宋" w:eastAsia="仿宋"/>
          <w:color w:val="auto"/>
          <w:szCs w:val="21"/>
          <w:highlight w:val="none"/>
        </w:rPr>
        <w:t>月</w:t>
      </w:r>
      <w:r>
        <w:rPr>
          <w:rFonts w:ascii="仿宋" w:hAnsi="仿宋" w:eastAsia="仿宋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仿宋" w:hAnsi="仿宋"/>
          <w:color w:val="auto"/>
          <w:szCs w:val="21"/>
          <w:highlight w:val="none"/>
          <w:u w:val="single"/>
          <w:lang w:val="en-US" w:eastAsia="zh-CN"/>
        </w:rPr>
        <w:t>22</w:t>
      </w:r>
      <w:r>
        <w:rPr>
          <w:rFonts w:hint="eastAsia" w:ascii="仿宋" w:hAnsi="仿宋" w:eastAsia="仿宋"/>
          <w:color w:val="auto"/>
          <w:szCs w:val="21"/>
          <w:highlight w:val="none"/>
          <w:u w:val="single"/>
        </w:rPr>
        <w:t xml:space="preserve">  </w:t>
      </w:r>
      <w:r>
        <w:rPr>
          <w:rFonts w:ascii="仿宋" w:hAnsi="仿宋" w:eastAsia="仿宋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color w:val="auto"/>
          <w:szCs w:val="21"/>
          <w:highlight w:val="none"/>
        </w:rPr>
        <w:t>日，每天上午 09:00:00-11:00:00 ，下午13:00:00-16:00:00（北京时间，法定节假日除外）</w:t>
      </w:r>
    </w:p>
    <w:p w14:paraId="0F3F0616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获取方式</w:t>
      </w:r>
      <w:r>
        <w:rPr>
          <w:rFonts w:ascii="仿宋" w:hAnsi="仿宋" w:eastAsia="仿宋"/>
          <w:color w:val="auto"/>
          <w:szCs w:val="21"/>
          <w:highlight w:val="none"/>
        </w:rPr>
        <w:t>：通过电话（</w:t>
      </w:r>
      <w:r>
        <w:rPr>
          <w:rFonts w:hint="eastAsia" w:ascii="仿宋" w:hAnsi="仿宋"/>
          <w:color w:val="auto"/>
          <w:szCs w:val="21"/>
          <w:highlight w:val="none"/>
          <w:lang w:eastAsia="zh-CN"/>
        </w:rPr>
        <w:t>021-</w:t>
      </w:r>
      <w:r>
        <w:rPr>
          <w:rFonts w:hint="eastAsia" w:ascii="仿宋" w:hAnsi="仿宋"/>
          <w:color w:val="auto"/>
          <w:szCs w:val="21"/>
          <w:highlight w:val="none"/>
          <w:lang w:val="en-US" w:eastAsia="zh-CN"/>
        </w:rPr>
        <w:t>57786758</w:t>
      </w:r>
      <w:r>
        <w:rPr>
          <w:rFonts w:ascii="仿宋" w:hAnsi="仿宋" w:eastAsia="仿宋"/>
          <w:color w:val="auto"/>
          <w:szCs w:val="21"/>
          <w:highlight w:val="none"/>
        </w:rPr>
        <w:t>）、邮箱（</w:t>
      </w:r>
      <w:r>
        <w:rPr>
          <w:rFonts w:hint="eastAsia" w:ascii="仿宋" w:hAnsi="仿宋" w:eastAsia="仿宋"/>
          <w:color w:val="auto"/>
          <w:szCs w:val="21"/>
          <w:highlight w:val="none"/>
        </w:rPr>
        <w:t>zsjdzbb@163.com</w:t>
      </w:r>
      <w:r>
        <w:rPr>
          <w:rFonts w:ascii="仿宋" w:hAnsi="仿宋" w:eastAsia="仿宋"/>
          <w:color w:val="auto"/>
          <w:szCs w:val="21"/>
          <w:highlight w:val="none"/>
        </w:rPr>
        <w:t>）或者现场（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松江区茸平路168号</w:t>
      </w:r>
      <w:r>
        <w:rPr>
          <w:rFonts w:hint="eastAsia" w:ascii="仿宋" w:hAnsi="仿宋"/>
          <w:color w:val="auto"/>
          <w:szCs w:val="21"/>
          <w:highlight w:val="none"/>
          <w:lang w:val="en-US" w:eastAsia="zh-CN"/>
        </w:rPr>
        <w:t>307室</w:t>
      </w:r>
      <w:r>
        <w:rPr>
          <w:rFonts w:ascii="仿宋" w:hAnsi="仿宋" w:eastAsia="仿宋"/>
          <w:color w:val="auto"/>
          <w:szCs w:val="21"/>
          <w:highlight w:val="none"/>
        </w:rPr>
        <w:t>）获取采购文件。</w:t>
      </w:r>
    </w:p>
    <w:p w14:paraId="4D63DBB8">
      <w:pP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四、响应文件提交</w:t>
      </w:r>
    </w:p>
    <w:p w14:paraId="0AF0EE33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截止时间：20</w:t>
      </w:r>
      <w:r>
        <w:rPr>
          <w:rFonts w:ascii="仿宋" w:hAnsi="仿宋" w:eastAsia="仿宋"/>
          <w:color w:val="auto"/>
          <w:szCs w:val="21"/>
          <w:highlight w:val="none"/>
        </w:rPr>
        <w:t>2</w:t>
      </w:r>
      <w:r>
        <w:rPr>
          <w:rFonts w:hint="eastAsia" w:ascii="仿宋" w:hAnsi="仿宋" w:eastAsia="仿宋"/>
          <w:color w:val="auto"/>
          <w:szCs w:val="21"/>
          <w:highlight w:val="none"/>
        </w:rPr>
        <w:t>6年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9</w:t>
      </w:r>
      <w:r>
        <w:rPr>
          <w:rFonts w:hint="eastAsia" w:ascii="仿宋" w:hAnsi="仿宋" w:eastAsia="仿宋"/>
          <w:color w:val="auto"/>
          <w:szCs w:val="21"/>
          <w:highlight w:val="none"/>
        </w:rPr>
        <w:t>月</w:t>
      </w:r>
      <w:r>
        <w:rPr>
          <w:rFonts w:ascii="仿宋" w:hAnsi="仿宋" w:eastAsia="仿宋"/>
          <w:color w:val="auto"/>
          <w:szCs w:val="21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Cs w:val="21"/>
          <w:highlight w:val="none"/>
          <w:u w:val="single"/>
        </w:rPr>
        <w:t>2</w:t>
      </w:r>
      <w:r>
        <w:rPr>
          <w:rFonts w:hint="eastAsia" w:ascii="仿宋" w:hAnsi="仿宋"/>
          <w:color w:val="auto"/>
          <w:szCs w:val="21"/>
          <w:highlight w:val="none"/>
          <w:u w:val="single"/>
          <w:lang w:val="en-US" w:eastAsia="zh-CN"/>
        </w:rPr>
        <w:t>8</w:t>
      </w:r>
      <w:r>
        <w:rPr>
          <w:rFonts w:hint="eastAsia" w:ascii="仿宋" w:hAnsi="仿宋" w:eastAsia="仿宋"/>
          <w:color w:val="auto"/>
          <w:szCs w:val="21"/>
          <w:highlight w:val="none"/>
          <w:u w:val="single"/>
        </w:rPr>
        <w:t xml:space="preserve">  </w:t>
      </w:r>
      <w:r>
        <w:rPr>
          <w:rFonts w:ascii="仿宋" w:hAnsi="仿宋" w:eastAsia="仿宋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color w:val="auto"/>
          <w:szCs w:val="21"/>
          <w:highlight w:val="none"/>
        </w:rPr>
        <w:t>日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下</w:t>
      </w:r>
      <w:r>
        <w:rPr>
          <w:rFonts w:hint="eastAsia" w:ascii="仿宋" w:hAnsi="仿宋" w:eastAsia="仿宋"/>
          <w:color w:val="auto"/>
          <w:szCs w:val="21"/>
          <w:highlight w:val="none"/>
        </w:rPr>
        <w:t>午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13</w:t>
      </w:r>
      <w:r>
        <w:rPr>
          <w:rFonts w:hint="eastAsia" w:ascii="仿宋" w:hAnsi="仿宋" w:eastAsia="仿宋"/>
          <w:color w:val="auto"/>
          <w:szCs w:val="21"/>
          <w:highlight w:val="none"/>
        </w:rPr>
        <w:t>点30分（北京时间）</w:t>
      </w:r>
    </w:p>
    <w:p w14:paraId="57EED186">
      <w:pPr>
        <w:spacing w:line="360" w:lineRule="auto"/>
        <w:rPr>
          <w:rFonts w:hint="default" w:ascii="仿宋" w:hAnsi="仿宋" w:eastAsia="仿宋"/>
          <w:color w:val="auto"/>
          <w:szCs w:val="21"/>
          <w:highlight w:val="none"/>
          <w:lang w:val="en-US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地点：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松江区茸平路168号</w:t>
      </w:r>
      <w:r>
        <w:rPr>
          <w:rFonts w:hint="eastAsia" w:ascii="仿宋" w:hAnsi="仿宋"/>
          <w:color w:val="auto"/>
          <w:szCs w:val="21"/>
          <w:highlight w:val="none"/>
          <w:lang w:val="en-US" w:eastAsia="zh-CN"/>
        </w:rPr>
        <w:t>331室</w:t>
      </w:r>
    </w:p>
    <w:p w14:paraId="7FE8E7F4">
      <w:pP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五、开启及磋商</w:t>
      </w:r>
    </w:p>
    <w:p w14:paraId="25177986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时间：2026年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9</w:t>
      </w:r>
      <w:r>
        <w:rPr>
          <w:rFonts w:hint="eastAsia" w:ascii="仿宋" w:hAnsi="仿宋" w:eastAsia="仿宋"/>
          <w:color w:val="auto"/>
          <w:szCs w:val="21"/>
          <w:highlight w:val="none"/>
        </w:rPr>
        <w:t>月</w:t>
      </w:r>
      <w:r>
        <w:rPr>
          <w:rFonts w:ascii="仿宋" w:hAnsi="仿宋" w:eastAsia="仿宋"/>
          <w:color w:val="auto"/>
          <w:szCs w:val="21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Cs w:val="21"/>
          <w:highlight w:val="none"/>
          <w:u w:val="single"/>
        </w:rPr>
        <w:t xml:space="preserve"> 2</w:t>
      </w:r>
      <w:r>
        <w:rPr>
          <w:rFonts w:hint="eastAsia" w:ascii="仿宋" w:hAnsi="仿宋"/>
          <w:color w:val="auto"/>
          <w:szCs w:val="21"/>
          <w:highlight w:val="none"/>
          <w:u w:val="single"/>
          <w:lang w:val="en-US" w:eastAsia="zh-CN"/>
        </w:rPr>
        <w:t>8</w:t>
      </w:r>
      <w:r>
        <w:rPr>
          <w:rFonts w:ascii="仿宋" w:hAnsi="仿宋" w:eastAsia="仿宋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color w:val="auto"/>
          <w:szCs w:val="21"/>
          <w:highlight w:val="none"/>
        </w:rPr>
        <w:t>日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下</w:t>
      </w:r>
      <w:r>
        <w:rPr>
          <w:rFonts w:hint="eastAsia" w:ascii="仿宋" w:hAnsi="仿宋" w:eastAsia="仿宋"/>
          <w:color w:val="auto"/>
          <w:szCs w:val="21"/>
          <w:highlight w:val="none"/>
        </w:rPr>
        <w:t>午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13</w:t>
      </w:r>
      <w:r>
        <w:rPr>
          <w:rFonts w:hint="eastAsia" w:ascii="仿宋" w:hAnsi="仿宋" w:eastAsia="仿宋"/>
          <w:color w:val="auto"/>
          <w:szCs w:val="21"/>
          <w:highlight w:val="none"/>
        </w:rPr>
        <w:t>点30分（北京时间）</w:t>
      </w:r>
    </w:p>
    <w:p w14:paraId="109DC327">
      <w:pPr>
        <w:spacing w:line="360" w:lineRule="auto"/>
        <w:rPr>
          <w:rFonts w:hint="default" w:ascii="仿宋" w:hAnsi="仿宋" w:eastAsia="仿宋"/>
          <w:color w:val="auto"/>
          <w:szCs w:val="21"/>
          <w:highlight w:val="none"/>
          <w:lang w:val="en-US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地点：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松江区茸平路168号</w:t>
      </w:r>
      <w:r>
        <w:rPr>
          <w:rFonts w:hint="eastAsia" w:ascii="仿宋" w:hAnsi="仿宋"/>
          <w:color w:val="auto"/>
          <w:szCs w:val="21"/>
          <w:highlight w:val="none"/>
          <w:lang w:val="en-US" w:eastAsia="zh-CN"/>
        </w:rPr>
        <w:t>331室</w:t>
      </w:r>
    </w:p>
    <w:p w14:paraId="0F546EDC">
      <w:pPr>
        <w:spacing w:line="360" w:lineRule="auto"/>
        <w:jc w:val="left"/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六、公告期限</w:t>
      </w:r>
    </w:p>
    <w:p w14:paraId="352DB089">
      <w:pPr>
        <w:spacing w:line="360" w:lineRule="auto"/>
        <w:jc w:val="left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自本公告发布之日起3个工作日。以上信息若有变更我们会通过 “上海松江·</w:t>
      </w:r>
      <w:r>
        <w:rPr>
          <w:rFonts w:hint="eastAsia" w:ascii="仿宋" w:hAnsi="仿宋" w:eastAsia="仿宋"/>
          <w:color w:val="auto"/>
          <w:szCs w:val="21"/>
          <w:highlight w:val="none"/>
          <w:lang w:val="en-US" w:eastAsia="zh-CN"/>
        </w:rPr>
        <w:t>中山街道</w:t>
      </w:r>
      <w:r>
        <w:rPr>
          <w:rFonts w:hint="eastAsia" w:ascii="仿宋" w:hAnsi="仿宋" w:eastAsia="仿宋"/>
          <w:color w:val="auto"/>
          <w:szCs w:val="21"/>
          <w:highlight w:val="none"/>
        </w:rPr>
        <w:t>”（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https://www.songjiang.gov.cn/shsj_zhongshan/index.html</w:t>
      </w:r>
      <w:r>
        <w:rPr>
          <w:rFonts w:hint="eastAsia" w:ascii="仿宋" w:hAnsi="仿宋" w:eastAsia="仿宋"/>
          <w:color w:val="auto"/>
          <w:szCs w:val="21"/>
          <w:highlight w:val="none"/>
        </w:rPr>
        <w:t>）通知，请供应商关注。</w:t>
      </w:r>
    </w:p>
    <w:p w14:paraId="34DA3D9B">
      <w:pPr>
        <w:spacing w:line="360" w:lineRule="auto"/>
        <w:jc w:val="left"/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七、其他补充事宜</w:t>
      </w:r>
    </w:p>
    <w:p w14:paraId="337A21E0">
      <w:pPr>
        <w:spacing w:line="360" w:lineRule="auto"/>
        <w:ind w:firstLine="440" w:firstLineChars="200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ascii="仿宋" w:hAnsi="仿宋" w:eastAsia="仿宋"/>
          <w:color w:val="auto"/>
          <w:szCs w:val="21"/>
          <w:highlight w:val="none"/>
        </w:rPr>
        <w:t>合格的投标人可于本公告发布之日起至上述报名截止时间之内（工作日内），提供以下资料发送到邮箱（</w:t>
      </w:r>
      <w:r>
        <w:rPr>
          <w:rFonts w:hint="eastAsia" w:ascii="仿宋" w:hAnsi="仿宋" w:eastAsia="仿宋"/>
          <w:color w:val="auto"/>
          <w:szCs w:val="21"/>
          <w:highlight w:val="none"/>
        </w:rPr>
        <w:t>zsjdzbb@163.com</w:t>
      </w:r>
      <w:r>
        <w:rPr>
          <w:rFonts w:ascii="仿宋" w:hAnsi="仿宋" w:eastAsia="仿宋"/>
          <w:color w:val="auto"/>
          <w:szCs w:val="21"/>
          <w:highlight w:val="none"/>
        </w:rPr>
        <w:t>）或前往上海市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松江区茸平路168号</w:t>
      </w:r>
      <w:r>
        <w:rPr>
          <w:rFonts w:hint="eastAsia" w:ascii="仿宋" w:hAnsi="仿宋"/>
          <w:color w:val="auto"/>
          <w:szCs w:val="21"/>
          <w:highlight w:val="none"/>
          <w:lang w:val="en-US" w:eastAsia="zh-CN"/>
        </w:rPr>
        <w:t>307室</w:t>
      </w:r>
      <w:r>
        <w:rPr>
          <w:rFonts w:ascii="仿宋" w:hAnsi="仿宋" w:eastAsia="仿宋"/>
          <w:color w:val="auto"/>
          <w:szCs w:val="21"/>
          <w:highlight w:val="none"/>
        </w:rPr>
        <w:t>进行报名（仅允许在规定的时间内核验通过的供应商参与投标）</w:t>
      </w:r>
      <w:r>
        <w:rPr>
          <w:rFonts w:hint="eastAsia" w:ascii="仿宋" w:hAnsi="仿宋" w:eastAsia="仿宋"/>
          <w:color w:val="auto"/>
          <w:szCs w:val="21"/>
          <w:highlight w:val="none"/>
        </w:rPr>
        <w:t>：（1）营业执照（企业提供营业执照；事业单位、民办非企业单位、社会团体等提供登记证书）加盖公章复印件；（2）法定代表人授权书（原件）、被授权人身份证原件及其加盖公章的复印件；或者法定代表人证明书（原件）、法定代表人身份证原件及其加盖公章的复印件；（</w:t>
      </w:r>
      <w:r>
        <w:rPr>
          <w:rFonts w:ascii="仿宋" w:hAnsi="仿宋" w:eastAsia="仿宋"/>
          <w:color w:val="auto"/>
          <w:szCs w:val="21"/>
          <w:highlight w:val="none"/>
        </w:rPr>
        <w:t>3</w:t>
      </w:r>
      <w:r>
        <w:rPr>
          <w:rFonts w:hint="eastAsia" w:ascii="仿宋" w:hAnsi="仿宋" w:eastAsia="仿宋"/>
          <w:color w:val="auto"/>
          <w:szCs w:val="21"/>
          <w:highlight w:val="none"/>
        </w:rPr>
        <w:t>）报名截止之日前三年内信用中国失信被执行人、重大税收违法失信主体名单、政府采购严重违法失信行为记录名单查询结果；（</w:t>
      </w:r>
      <w:r>
        <w:rPr>
          <w:rFonts w:ascii="仿宋" w:hAnsi="仿宋" w:eastAsia="仿宋"/>
          <w:color w:val="auto"/>
          <w:szCs w:val="21"/>
          <w:highlight w:val="none"/>
        </w:rPr>
        <w:t>4</w:t>
      </w:r>
      <w:r>
        <w:rPr>
          <w:rFonts w:hint="eastAsia" w:ascii="仿宋" w:hAnsi="仿宋" w:eastAsia="仿宋"/>
          <w:color w:val="auto"/>
          <w:szCs w:val="21"/>
          <w:highlight w:val="none"/>
        </w:rPr>
        <w:t>）政府采购活动前三年内，在经营活动中没有重大违法记录声明。</w:t>
      </w:r>
    </w:p>
    <w:p w14:paraId="6F725B8C">
      <w:pPr>
        <w:spacing w:line="360" w:lineRule="auto"/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  <w:highlight w:val="none"/>
        </w:rPr>
        <w:t>八、凡对本次采购提出询问，请按以下方式联系。</w:t>
      </w:r>
    </w:p>
    <w:p w14:paraId="112F0D83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采购人信息</w:t>
      </w:r>
    </w:p>
    <w:p w14:paraId="5526139C">
      <w:pPr>
        <w:spacing w:line="360" w:lineRule="auto"/>
        <w:rPr>
          <w:rFonts w:hint="eastAsia" w:ascii="仿宋" w:hAnsi="仿宋" w:eastAsia="仿宋"/>
          <w:color w:val="auto"/>
          <w:sz w:val="24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名称：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上海市松江区人民政府中山街道办事处</w:t>
      </w:r>
    </w:p>
    <w:p w14:paraId="30CB2A47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地址：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松江区茸平路168号</w:t>
      </w:r>
    </w:p>
    <w:p w14:paraId="7D21C121">
      <w:pPr>
        <w:spacing w:line="360" w:lineRule="auto"/>
        <w:rPr>
          <w:rFonts w:hint="default" w:ascii="仿宋" w:hAnsi="仿宋" w:eastAsia="仿宋"/>
          <w:color w:val="auto"/>
          <w:kern w:val="0"/>
          <w:sz w:val="20"/>
          <w:szCs w:val="20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Cs w:val="21"/>
          <w:highlight w:val="none"/>
        </w:rPr>
        <w:t>联系方式：</w:t>
      </w:r>
      <w:r>
        <w:rPr>
          <w:rFonts w:hint="eastAsia" w:ascii="仿宋" w:hAnsi="仿宋"/>
          <w:color w:val="auto"/>
          <w:szCs w:val="21"/>
          <w:highlight w:val="none"/>
          <w:lang w:eastAsia="zh-CN"/>
        </w:rPr>
        <w:t>021-</w:t>
      </w:r>
      <w:r>
        <w:rPr>
          <w:rFonts w:hint="eastAsia" w:ascii="仿宋" w:hAnsi="仿宋"/>
          <w:color w:val="auto"/>
          <w:szCs w:val="21"/>
          <w:highlight w:val="none"/>
          <w:lang w:val="en-US" w:eastAsia="zh-CN"/>
        </w:rPr>
        <w:t>57786758</w:t>
      </w:r>
    </w:p>
    <w:p w14:paraId="12FAF8F1">
      <w:pPr>
        <w:spacing w:line="360" w:lineRule="auto"/>
        <w:rPr>
          <w:rFonts w:hint="eastAsia" w:ascii="仿宋" w:hAnsi="仿宋"/>
          <w:color w:val="auto"/>
          <w:szCs w:val="21"/>
          <w:highlight w:val="none"/>
          <w:lang w:eastAsia="zh-CN"/>
        </w:rPr>
      </w:pPr>
      <w:r>
        <w:rPr>
          <w:rFonts w:ascii="仿宋" w:hAnsi="仿宋" w:eastAsia="仿宋"/>
          <w:color w:val="auto"/>
          <w:kern w:val="0"/>
          <w:sz w:val="20"/>
          <w:szCs w:val="20"/>
          <w:highlight w:val="none"/>
        </w:rPr>
        <w:t>联系</w:t>
      </w:r>
      <w:r>
        <w:rPr>
          <w:rFonts w:hint="eastAsia" w:ascii="仿宋" w:hAnsi="仿宋" w:eastAsia="仿宋"/>
          <w:color w:val="auto"/>
          <w:szCs w:val="21"/>
          <w:highlight w:val="none"/>
        </w:rPr>
        <w:t>人：</w:t>
      </w:r>
      <w:r>
        <w:rPr>
          <w:rFonts w:hint="eastAsia" w:ascii="仿宋" w:hAnsi="仿宋" w:eastAsia="仿宋"/>
          <w:color w:val="auto"/>
          <w:szCs w:val="21"/>
          <w:highlight w:val="none"/>
          <w:lang w:eastAsia="zh-CN"/>
        </w:rPr>
        <w:t>吴老师</w:t>
      </w:r>
    </w:p>
    <w:p w14:paraId="412CE308">
      <w:pPr>
        <w:spacing w:line="360" w:lineRule="auto"/>
        <w:rPr>
          <w:rFonts w:hint="eastAsia" w:ascii="仿宋" w:hAnsi="仿宋" w:eastAsia="仿宋"/>
          <w:color w:val="auto"/>
          <w:szCs w:val="21"/>
          <w:highlight w:val="none"/>
        </w:rPr>
      </w:pPr>
      <w:bookmarkStart w:id="2" w:name="_GoBack"/>
      <w:bookmarkEnd w:id="2"/>
    </w:p>
    <w:bookmarkEnd w:id="0"/>
    <w:bookmarkEnd w:id="1"/>
    <w:p w14:paraId="7ECB5C8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E06F98"/>
    <w:multiLevelType w:val="singleLevel"/>
    <w:tmpl w:val="F3E06F9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AA3"/>
    <w:rsid w:val="006F6667"/>
    <w:rsid w:val="008942C8"/>
    <w:rsid w:val="00A8125E"/>
    <w:rsid w:val="00AD30C8"/>
    <w:rsid w:val="00AE3AA3"/>
    <w:rsid w:val="00DA276C"/>
    <w:rsid w:val="09AA0E64"/>
    <w:rsid w:val="484216E1"/>
    <w:rsid w:val="7DF5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500" w:lineRule="exact"/>
      <w:ind w:firstLine="510"/>
    </w:pPr>
    <w:rPr>
      <w:rFonts w:ascii="宋体"/>
      <w:sz w:val="24"/>
      <w:szCs w:val="20"/>
    </w:rPr>
  </w:style>
  <w:style w:type="paragraph" w:styleId="12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3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5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6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7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8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9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10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1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198</Words>
  <Characters>271</Characters>
  <Lines>8</Lines>
  <Paragraphs>8</Paragraphs>
  <TotalTime>6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2026-08-12T01:51:00Z</dcterms:created>
  <dc:creator>729226191@qq.com</dc:creator>
  <cp:lastModifiedBy>gaogao</cp:lastModifiedBy>
  <dcterms:modified xsi:type="dcterms:W3CDTF">2026-09-16T07:32:29Z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eyJoZGlkIjoiYmIwNGM3MmYzZGU5YzQ5NzM1ZWZhNmY3NDI5NzNkYzAiLCJ1c2VySWQiOiIxMjg1Njg3OTQ5In0=</vt:lpwstr>
  </property>
  <property fmtid="{D5CDD505-2E9C-101B-9397-08002B2CF9AE}" pid="3" name="KSOProductBuildVer">
    <vt:lpwstr>2052-12.1.0.28505</vt:lpwstr>
  </property>
  <property fmtid="{D5CDD505-2E9C-101B-9397-08002B2CF9AE}" pid="4" name="ICV">
    <vt:lpwstr>AA4F3D57E00043B1B1525426538A0793_13</vt:lpwstr>
  </property>
</Properties>
</file>